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2910" w:rsidRPr="00452910" w:rsidRDefault="00452910" w:rsidP="00452910">
      <w:pPr>
        <w:keepNext/>
        <w:tabs>
          <w:tab w:val="left" w:pos="6424"/>
        </w:tabs>
        <w:spacing w:before="240" w:after="120"/>
        <w:ind w:left="792" w:hanging="360"/>
        <w:jc w:val="both"/>
        <w:outlineLvl w:val="0"/>
        <w:rPr>
          <w:rFonts w:ascii="Times New Roman" w:eastAsia="MS Mincho" w:hAnsi="Times New Roman"/>
          <w:b/>
          <w:bCs/>
          <w:color w:val="17365D"/>
          <w:kern w:val="32"/>
          <w:sz w:val="28"/>
          <w:lang w:val="x-none" w:eastAsia="x-none"/>
        </w:rPr>
      </w:pPr>
      <w:bookmarkStart w:id="0" w:name="_Toc23352033"/>
      <w:bookmarkStart w:id="1" w:name="_Hlk33694668"/>
      <w:r w:rsidRPr="00452910">
        <w:rPr>
          <w:rFonts w:ascii="Times New Roman" w:eastAsia="MS Mincho" w:hAnsi="Times New Roman"/>
          <w:b/>
          <w:bCs/>
          <w:color w:val="17365D"/>
          <w:kern w:val="32"/>
          <w:sz w:val="28"/>
          <w:lang w:val="x-none" w:eastAsia="x-none"/>
        </w:rPr>
        <w:t>РАЗДЕЛ IV. Техническое задание</w:t>
      </w:r>
      <w:bookmarkEnd w:id="0"/>
    </w:p>
    <w:bookmarkEnd w:id="1"/>
    <w:p w:rsidR="00452910" w:rsidRDefault="00452910" w:rsidP="00162195">
      <w:pPr>
        <w:jc w:val="center"/>
        <w:rPr>
          <w:rFonts w:ascii="Times New Roman" w:eastAsia="MS Mincho" w:hAnsi="Times New Roman"/>
          <w:sz w:val="26"/>
          <w:szCs w:val="26"/>
          <w:lang w:eastAsia="ja-JP"/>
        </w:rPr>
      </w:pPr>
    </w:p>
    <w:p w:rsidR="00162195" w:rsidRPr="003A3E22" w:rsidRDefault="00162195" w:rsidP="00162195">
      <w:pPr>
        <w:jc w:val="center"/>
        <w:rPr>
          <w:rFonts w:ascii="Times New Roman" w:eastAsia="MS Mincho" w:hAnsi="Times New Roman"/>
          <w:sz w:val="26"/>
          <w:szCs w:val="26"/>
          <w:lang w:eastAsia="ja-JP"/>
        </w:rPr>
      </w:pPr>
      <w:r w:rsidRPr="003A3E22">
        <w:rPr>
          <w:rFonts w:ascii="Times New Roman" w:eastAsia="MS Mincho" w:hAnsi="Times New Roman"/>
          <w:sz w:val="26"/>
          <w:szCs w:val="26"/>
          <w:lang w:eastAsia="ja-JP"/>
        </w:rPr>
        <w:t>СПЕЦИФИКАЦИЯ</w:t>
      </w:r>
    </w:p>
    <w:p w:rsidR="00162195" w:rsidRPr="003A3E22" w:rsidRDefault="00162195" w:rsidP="00162195">
      <w:pPr>
        <w:ind w:left="1068"/>
        <w:jc w:val="both"/>
        <w:rPr>
          <w:rFonts w:ascii="Times New Roman" w:eastAsia="MS Mincho" w:hAnsi="Times New Roman"/>
          <w:sz w:val="26"/>
          <w:szCs w:val="26"/>
          <w:lang w:eastAsia="ja-JP"/>
        </w:rPr>
      </w:pPr>
      <w:r w:rsidRPr="003A3E22">
        <w:rPr>
          <w:rFonts w:ascii="Times New Roman" w:eastAsia="MS Mincho" w:hAnsi="Times New Roman"/>
          <w:sz w:val="26"/>
          <w:szCs w:val="26"/>
          <w:lang w:eastAsia="ja-JP"/>
        </w:rPr>
        <w:tab/>
      </w:r>
      <w:r w:rsidRPr="003A3E22">
        <w:rPr>
          <w:rFonts w:ascii="Times New Roman" w:eastAsia="MS Mincho" w:hAnsi="Times New Roman"/>
          <w:sz w:val="26"/>
          <w:szCs w:val="26"/>
          <w:lang w:eastAsia="ja-JP"/>
        </w:rPr>
        <w:tab/>
      </w:r>
      <w:r w:rsidRPr="003A3E22">
        <w:rPr>
          <w:rFonts w:ascii="Times New Roman" w:eastAsia="MS Mincho" w:hAnsi="Times New Roman"/>
          <w:sz w:val="26"/>
          <w:szCs w:val="26"/>
          <w:lang w:eastAsia="ja-JP"/>
        </w:rPr>
        <w:tab/>
      </w:r>
      <w:r w:rsidRPr="003A3E22">
        <w:rPr>
          <w:rFonts w:ascii="Times New Roman" w:eastAsia="MS Mincho" w:hAnsi="Times New Roman"/>
          <w:sz w:val="26"/>
          <w:szCs w:val="26"/>
          <w:lang w:eastAsia="ja-JP"/>
        </w:rPr>
        <w:tab/>
        <w:t xml:space="preserve">     </w:t>
      </w:r>
      <w:r w:rsidRPr="003A3E22">
        <w:rPr>
          <w:rFonts w:ascii="Times New Roman" w:eastAsia="MS Mincho" w:hAnsi="Times New Roman"/>
          <w:sz w:val="26"/>
          <w:szCs w:val="26"/>
          <w:lang w:eastAsia="ja-JP"/>
        </w:rPr>
        <w:tab/>
      </w:r>
      <w:r w:rsidRPr="003A3E22">
        <w:rPr>
          <w:rFonts w:ascii="Times New Roman" w:eastAsia="MS Mincho" w:hAnsi="Times New Roman"/>
          <w:sz w:val="26"/>
          <w:szCs w:val="26"/>
          <w:lang w:eastAsia="ja-JP"/>
        </w:rPr>
        <w:tab/>
      </w:r>
      <w:r w:rsidRPr="003A3E22">
        <w:rPr>
          <w:rFonts w:ascii="Times New Roman" w:eastAsia="MS Mincho" w:hAnsi="Times New Roman"/>
          <w:sz w:val="26"/>
          <w:szCs w:val="26"/>
          <w:lang w:eastAsia="ja-JP"/>
        </w:rPr>
        <w:tab/>
      </w:r>
      <w:r w:rsidRPr="003A3E22">
        <w:rPr>
          <w:rFonts w:ascii="Times New Roman" w:eastAsia="MS Mincho" w:hAnsi="Times New Roman"/>
          <w:sz w:val="26"/>
          <w:szCs w:val="26"/>
          <w:lang w:eastAsia="ja-JP"/>
        </w:rPr>
        <w:tab/>
      </w:r>
      <w:r w:rsidRPr="003A3E22">
        <w:rPr>
          <w:rFonts w:ascii="Times New Roman" w:eastAsia="MS Mincho" w:hAnsi="Times New Roman"/>
          <w:sz w:val="26"/>
          <w:szCs w:val="26"/>
          <w:lang w:eastAsia="ja-JP"/>
        </w:rPr>
        <w:tab/>
      </w:r>
      <w:r w:rsidRPr="003A3E22">
        <w:rPr>
          <w:rFonts w:ascii="Times New Roman" w:eastAsia="MS Mincho" w:hAnsi="Times New Roman"/>
          <w:sz w:val="26"/>
          <w:szCs w:val="26"/>
          <w:lang w:eastAsia="ja-JP"/>
        </w:rPr>
        <w:tab/>
      </w:r>
      <w:r w:rsidRPr="003A3E22">
        <w:rPr>
          <w:rFonts w:ascii="Times New Roman" w:eastAsia="MS Mincho" w:hAnsi="Times New Roman"/>
          <w:sz w:val="26"/>
          <w:szCs w:val="26"/>
          <w:lang w:eastAsia="ja-JP"/>
        </w:rPr>
        <w:tab/>
        <w:t xml:space="preserve">  </w:t>
      </w:r>
      <w:r>
        <w:rPr>
          <w:rFonts w:ascii="Times New Roman" w:eastAsia="MS Mincho" w:hAnsi="Times New Roman"/>
          <w:sz w:val="26"/>
          <w:szCs w:val="26"/>
          <w:lang w:eastAsia="ja-JP"/>
        </w:rPr>
        <w:tab/>
      </w:r>
      <w:r>
        <w:rPr>
          <w:rFonts w:ascii="Times New Roman" w:eastAsia="MS Mincho" w:hAnsi="Times New Roman"/>
          <w:sz w:val="26"/>
          <w:szCs w:val="26"/>
          <w:lang w:eastAsia="ja-JP"/>
        </w:rPr>
        <w:tab/>
      </w:r>
      <w:r>
        <w:rPr>
          <w:rFonts w:ascii="Times New Roman" w:eastAsia="MS Mincho" w:hAnsi="Times New Roman"/>
          <w:sz w:val="26"/>
          <w:szCs w:val="26"/>
          <w:lang w:eastAsia="ja-JP"/>
        </w:rPr>
        <w:tab/>
      </w:r>
      <w:r>
        <w:rPr>
          <w:rFonts w:ascii="Times New Roman" w:eastAsia="MS Mincho" w:hAnsi="Times New Roman"/>
          <w:sz w:val="26"/>
          <w:szCs w:val="26"/>
          <w:lang w:eastAsia="ja-JP"/>
        </w:rPr>
        <w:tab/>
      </w:r>
    </w:p>
    <w:p w:rsidR="00162195" w:rsidRPr="003A3E22" w:rsidRDefault="00162195" w:rsidP="00162195">
      <w:pPr>
        <w:jc w:val="center"/>
        <w:rPr>
          <w:rFonts w:ascii="Times New Roman" w:eastAsia="Calibri" w:hAnsi="Times New Roman"/>
          <w:sz w:val="26"/>
          <w:szCs w:val="26"/>
        </w:rPr>
      </w:pPr>
      <w:r w:rsidRPr="003A3E22">
        <w:rPr>
          <w:rFonts w:ascii="Times New Roman" w:eastAsia="Calibri" w:hAnsi="Times New Roman"/>
          <w:sz w:val="26"/>
          <w:szCs w:val="26"/>
        </w:rPr>
        <w:t xml:space="preserve"> </w:t>
      </w:r>
    </w:p>
    <w:tbl>
      <w:tblPr>
        <w:tblW w:w="160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3"/>
        <w:gridCol w:w="1976"/>
        <w:gridCol w:w="2414"/>
        <w:gridCol w:w="5665"/>
        <w:gridCol w:w="851"/>
        <w:gridCol w:w="1276"/>
        <w:gridCol w:w="1418"/>
        <w:gridCol w:w="1595"/>
        <w:gridCol w:w="105"/>
      </w:tblGrid>
      <w:tr w:rsidR="00452910" w:rsidRPr="00907E77" w:rsidTr="00452910">
        <w:trPr>
          <w:trHeight w:val="1719"/>
          <w:jc w:val="center"/>
        </w:trPr>
        <w:tc>
          <w:tcPr>
            <w:tcW w:w="713" w:type="dxa"/>
            <w:vAlign w:val="center"/>
          </w:tcPr>
          <w:p w:rsidR="00452910" w:rsidRPr="00907E77" w:rsidRDefault="00452910" w:rsidP="00BC20FF">
            <w:pPr>
              <w:jc w:val="center"/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</w:pPr>
            <w:r w:rsidRPr="00907E77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976" w:type="dxa"/>
            <w:vAlign w:val="center"/>
          </w:tcPr>
          <w:p w:rsidR="00452910" w:rsidRPr="00907E77" w:rsidRDefault="00452910" w:rsidP="00BC20FF">
            <w:pPr>
              <w:jc w:val="center"/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</w:pPr>
            <w:r w:rsidRPr="00907E77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8079" w:type="dxa"/>
            <w:gridSpan w:val="2"/>
            <w:vAlign w:val="center"/>
          </w:tcPr>
          <w:p w:rsidR="00452910" w:rsidRPr="00907E77" w:rsidRDefault="00452910" w:rsidP="00BC20FF">
            <w:pPr>
              <w:jc w:val="center"/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</w:pPr>
            <w:r w:rsidRPr="00907E77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Наименование (описание) Товара</w:t>
            </w:r>
          </w:p>
        </w:tc>
        <w:tc>
          <w:tcPr>
            <w:tcW w:w="851" w:type="dxa"/>
            <w:vAlign w:val="center"/>
          </w:tcPr>
          <w:p w:rsidR="00452910" w:rsidRPr="00907E77" w:rsidRDefault="00452910" w:rsidP="00BC20FF">
            <w:pPr>
              <w:jc w:val="center"/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</w:pPr>
            <w:r w:rsidRPr="00907E77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452910" w:rsidRPr="00907E77" w:rsidRDefault="00452910" w:rsidP="00BC20FF">
            <w:pPr>
              <w:jc w:val="center"/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</w:pPr>
            <w:r w:rsidRPr="00907E77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Гарантийный срок</w:t>
            </w:r>
          </w:p>
        </w:tc>
        <w:tc>
          <w:tcPr>
            <w:tcW w:w="1418" w:type="dxa"/>
            <w:vAlign w:val="center"/>
          </w:tcPr>
          <w:p w:rsidR="00452910" w:rsidRPr="00907E77" w:rsidRDefault="00452910" w:rsidP="00BC20FF">
            <w:pPr>
              <w:jc w:val="center"/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</w:pPr>
            <w:r w:rsidRPr="00907E77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Цена за единицу Товара без учёта НДС (указывается в рублях РФ)</w:t>
            </w:r>
          </w:p>
        </w:tc>
        <w:tc>
          <w:tcPr>
            <w:tcW w:w="1700" w:type="dxa"/>
            <w:gridSpan w:val="2"/>
            <w:vAlign w:val="center"/>
          </w:tcPr>
          <w:p w:rsidR="00452910" w:rsidRPr="00907E77" w:rsidRDefault="00452910" w:rsidP="00BC20FF">
            <w:pPr>
              <w:jc w:val="center"/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</w:pPr>
          </w:p>
          <w:p w:rsidR="00452910" w:rsidRPr="00907E77" w:rsidRDefault="00452910" w:rsidP="00BC20FF">
            <w:pPr>
              <w:jc w:val="center"/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</w:pPr>
            <w:r w:rsidRPr="00907E77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Цена за единицу Товара в том числе НДС (по ставке20</w:t>
            </w:r>
            <w:r w:rsidRPr="00907E77">
              <w:rPr>
                <w:rFonts w:ascii="Times New Roman" w:hAnsi="Times New Roman"/>
              </w:rPr>
              <w:t xml:space="preserve">%), </w:t>
            </w:r>
            <w:r w:rsidRPr="00907E77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(указывается в рублях РФ)</w:t>
            </w:r>
          </w:p>
        </w:tc>
      </w:tr>
      <w:tr w:rsidR="00452910" w:rsidRPr="00907E77" w:rsidTr="00452910">
        <w:trPr>
          <w:trHeight w:val="242"/>
          <w:jc w:val="center"/>
        </w:trPr>
        <w:tc>
          <w:tcPr>
            <w:tcW w:w="713" w:type="dxa"/>
            <w:vAlign w:val="center"/>
          </w:tcPr>
          <w:p w:rsidR="00452910" w:rsidRPr="00907E77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hAnsi="Times New Roman"/>
              </w:rPr>
              <w:t>1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52910" w:rsidRPr="00E42781" w:rsidRDefault="00452910" w:rsidP="00052408">
            <w:pPr>
              <w:rPr>
                <w:rFonts w:ascii="Times New Roman" w:hAnsi="Times New Roman"/>
              </w:rPr>
            </w:pPr>
            <w:r w:rsidRPr="00E42781">
              <w:rPr>
                <w:rFonts w:ascii="Times New Roman" w:hAnsi="Times New Roman"/>
              </w:rPr>
              <w:t>Ноутбук</w:t>
            </w:r>
          </w:p>
        </w:tc>
        <w:tc>
          <w:tcPr>
            <w:tcW w:w="8079" w:type="dxa"/>
            <w:gridSpan w:val="2"/>
            <w:vAlign w:val="center"/>
          </w:tcPr>
          <w:p w:rsidR="00452910" w:rsidRPr="00907E77" w:rsidRDefault="00452910" w:rsidP="00052408">
            <w:pPr>
              <w:rPr>
                <w:rFonts w:ascii="Times New Roman" w:hAnsi="Times New Roman"/>
                <w:sz w:val="20"/>
                <w:szCs w:val="20"/>
              </w:rPr>
            </w:pPr>
            <w:r w:rsidRPr="00907E77">
              <w:rPr>
                <w:rFonts w:ascii="Times New Roman" w:hAnsi="Times New Roman"/>
                <w:sz w:val="20"/>
                <w:szCs w:val="20"/>
              </w:rPr>
              <w:t>Процессор-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Intel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Core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i3,размер оперативной памяти -не менее 4 Гб, максимальный размер памяти  не менее 8 Гб, тип- не менее DDR3  1600 МГц, размер экрана 12"- 14,5”, жесткий диск не менее 500Гб (HDD/SSD),беспроводная связь-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Bluetooth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WiFi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.Встроенный адаптер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Ethernet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 RJ-45 100/1000 Мбит/сек с полноразмерным разъемом RJ-45 в корпусе ноутбука (использование переходника не допускается),веб-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камера,встроенная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звуковая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плата,микрофон,динамики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, порт для подключения монитора (VGA/HDMI),не менее 3 портов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USB,Linux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DOS,время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работы от аккумулятора не менее 8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часов,гарантийный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срок 3 года.</w:t>
            </w:r>
          </w:p>
        </w:tc>
        <w:tc>
          <w:tcPr>
            <w:tcW w:w="851" w:type="dxa"/>
            <w:vAlign w:val="center"/>
          </w:tcPr>
          <w:p w:rsidR="00452910" w:rsidRPr="00907E77" w:rsidRDefault="00452910" w:rsidP="00052408">
            <w:pPr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7E77">
              <w:rPr>
                <w:rFonts w:ascii="Times New Roman" w:eastAsia="MS Mincho" w:hAnsi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vAlign w:val="center"/>
          </w:tcPr>
          <w:p w:rsidR="00452910" w:rsidRPr="00907E77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hAnsi="Times New Roman"/>
              </w:rPr>
              <w:t xml:space="preserve">36 </w:t>
            </w:r>
            <w:r w:rsidR="00E42781" w:rsidRPr="00907E77">
              <w:rPr>
                <w:rFonts w:ascii="Times New Roman" w:hAnsi="Times New Roman"/>
              </w:rPr>
              <w:t>мес.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52910" w:rsidRPr="00452910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452910">
              <w:rPr>
                <w:rFonts w:ascii="Times New Roman" w:hAnsi="Times New Roman"/>
              </w:rPr>
              <w:t>25089,17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:rsidR="00452910" w:rsidRPr="00452910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452910">
              <w:rPr>
                <w:rFonts w:ascii="Times New Roman" w:hAnsi="Times New Roman"/>
              </w:rPr>
              <w:t>30107,00</w:t>
            </w:r>
          </w:p>
        </w:tc>
      </w:tr>
      <w:tr w:rsidR="00452910" w:rsidRPr="00907E77" w:rsidTr="00452910">
        <w:trPr>
          <w:trHeight w:val="62"/>
          <w:jc w:val="center"/>
        </w:trPr>
        <w:tc>
          <w:tcPr>
            <w:tcW w:w="713" w:type="dxa"/>
            <w:vAlign w:val="center"/>
          </w:tcPr>
          <w:p w:rsidR="00452910" w:rsidRPr="00907E77" w:rsidRDefault="00452910" w:rsidP="00052408">
            <w:pPr>
              <w:jc w:val="center"/>
              <w:rPr>
                <w:rFonts w:ascii="Times New Roman" w:hAnsi="Times New Roman"/>
                <w:lang w:val="en-US"/>
              </w:rPr>
            </w:pPr>
            <w:r w:rsidRPr="00907E77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52910" w:rsidRPr="00E42781" w:rsidRDefault="00452910" w:rsidP="00052408">
            <w:pPr>
              <w:rPr>
                <w:rFonts w:ascii="Times New Roman" w:hAnsi="Times New Roman"/>
              </w:rPr>
            </w:pPr>
            <w:r w:rsidRPr="00E42781">
              <w:rPr>
                <w:rFonts w:ascii="Times New Roman" w:hAnsi="Times New Roman"/>
              </w:rPr>
              <w:t>Ноутбук</w:t>
            </w:r>
          </w:p>
        </w:tc>
        <w:tc>
          <w:tcPr>
            <w:tcW w:w="8079" w:type="dxa"/>
            <w:gridSpan w:val="2"/>
            <w:vAlign w:val="center"/>
          </w:tcPr>
          <w:p w:rsidR="00452910" w:rsidRPr="00907E77" w:rsidRDefault="00452910" w:rsidP="00052408">
            <w:pPr>
              <w:rPr>
                <w:rFonts w:ascii="Times New Roman" w:hAnsi="Times New Roman"/>
                <w:sz w:val="20"/>
                <w:szCs w:val="20"/>
              </w:rPr>
            </w:pPr>
            <w:r w:rsidRPr="00907E77">
              <w:rPr>
                <w:rFonts w:ascii="Times New Roman" w:hAnsi="Times New Roman"/>
                <w:sz w:val="20"/>
                <w:szCs w:val="20"/>
              </w:rPr>
              <w:t xml:space="preserve">Процессор-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Intel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Core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i3 7xxxu/8xxxu,размер оперативной памяти - не менее 8 Гб,</w:t>
            </w:r>
            <w:r w:rsidRPr="00907E77">
              <w:rPr>
                <w:rFonts w:ascii="Times New Roman" w:hAnsi="Times New Roman"/>
                <w:sz w:val="20"/>
                <w:szCs w:val="20"/>
              </w:rPr>
              <w:br/>
              <w:t>Размер экрана не менее 13.6", не более 15,6", LED, матовый.</w:t>
            </w:r>
            <w:r w:rsidRPr="00907E77">
              <w:rPr>
                <w:rFonts w:ascii="Times New Roman" w:hAnsi="Times New Roman"/>
                <w:sz w:val="20"/>
                <w:szCs w:val="20"/>
              </w:rPr>
              <w:br/>
              <w:t xml:space="preserve">Устройства хранения данных: Объем - не менее 240 Гб, тип – твердотельный накопитель SSD (m.2/SATA); </w:t>
            </w:r>
            <w:r w:rsidRPr="00907E77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Linux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DOS,время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работы от аккумулятора не менее 8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часов,гарантийный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срок 3 года.</w:t>
            </w:r>
          </w:p>
        </w:tc>
        <w:tc>
          <w:tcPr>
            <w:tcW w:w="851" w:type="dxa"/>
            <w:vAlign w:val="center"/>
          </w:tcPr>
          <w:p w:rsidR="00452910" w:rsidRPr="00907E77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eastAsia="MS Mincho" w:hAnsi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vAlign w:val="center"/>
          </w:tcPr>
          <w:p w:rsidR="00452910" w:rsidRPr="00907E77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hAnsi="Times New Roman"/>
              </w:rPr>
              <w:t xml:space="preserve">36 </w:t>
            </w:r>
            <w:r w:rsidR="00E42781" w:rsidRPr="00907E77">
              <w:rPr>
                <w:rFonts w:ascii="Times New Roman" w:hAnsi="Times New Roman"/>
              </w:rPr>
              <w:t>мес.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52910" w:rsidRPr="00452910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452910">
              <w:rPr>
                <w:rFonts w:ascii="Times New Roman" w:hAnsi="Times New Roman"/>
              </w:rPr>
              <w:t>28989,58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:rsidR="00452910" w:rsidRPr="00452910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452910">
              <w:rPr>
                <w:rFonts w:ascii="Times New Roman" w:hAnsi="Times New Roman"/>
              </w:rPr>
              <w:t>34787,50</w:t>
            </w:r>
          </w:p>
        </w:tc>
      </w:tr>
      <w:tr w:rsidR="00452910" w:rsidRPr="00907E77" w:rsidTr="00452910">
        <w:trPr>
          <w:trHeight w:val="272"/>
          <w:jc w:val="center"/>
        </w:trPr>
        <w:tc>
          <w:tcPr>
            <w:tcW w:w="713" w:type="dxa"/>
            <w:vAlign w:val="center"/>
          </w:tcPr>
          <w:p w:rsidR="00452910" w:rsidRPr="00907E77" w:rsidRDefault="00452910" w:rsidP="00052408">
            <w:pPr>
              <w:jc w:val="center"/>
              <w:rPr>
                <w:rFonts w:ascii="Times New Roman" w:hAnsi="Times New Roman"/>
                <w:lang w:val="en-US"/>
              </w:rPr>
            </w:pPr>
            <w:r w:rsidRPr="00907E77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52910" w:rsidRPr="00E42781" w:rsidRDefault="00452910" w:rsidP="00052408">
            <w:pPr>
              <w:rPr>
                <w:rFonts w:ascii="Times New Roman" w:hAnsi="Times New Roman"/>
              </w:rPr>
            </w:pPr>
            <w:r w:rsidRPr="00E42781">
              <w:rPr>
                <w:rFonts w:ascii="Times New Roman" w:hAnsi="Times New Roman"/>
              </w:rPr>
              <w:t>Ноутбук</w:t>
            </w:r>
          </w:p>
        </w:tc>
        <w:tc>
          <w:tcPr>
            <w:tcW w:w="8079" w:type="dxa"/>
            <w:gridSpan w:val="2"/>
            <w:vAlign w:val="center"/>
          </w:tcPr>
          <w:p w:rsidR="00452910" w:rsidRPr="00907E77" w:rsidRDefault="00452910" w:rsidP="00052408">
            <w:pPr>
              <w:rPr>
                <w:rFonts w:ascii="Times New Roman" w:hAnsi="Times New Roman"/>
                <w:sz w:val="20"/>
                <w:szCs w:val="20"/>
              </w:rPr>
            </w:pPr>
            <w:r w:rsidRPr="00907E77">
              <w:rPr>
                <w:rFonts w:ascii="Times New Roman" w:hAnsi="Times New Roman"/>
                <w:sz w:val="20"/>
                <w:szCs w:val="20"/>
              </w:rPr>
              <w:t>Процессор-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Intel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Core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i5 7xxxu/8xxxu;</w:t>
            </w:r>
            <w:r w:rsidRPr="00907E77">
              <w:rPr>
                <w:rFonts w:ascii="Times New Roman" w:hAnsi="Times New Roman"/>
                <w:sz w:val="20"/>
                <w:szCs w:val="20"/>
              </w:rPr>
              <w:br/>
              <w:t xml:space="preserve">Размер оперативной памяти - не менее 16 </w:t>
            </w:r>
            <w:proofErr w:type="spellStart"/>
            <w:proofErr w:type="gramStart"/>
            <w:r w:rsidRPr="00907E77">
              <w:rPr>
                <w:rFonts w:ascii="Times New Roman" w:hAnsi="Times New Roman"/>
                <w:sz w:val="20"/>
                <w:szCs w:val="20"/>
              </w:rPr>
              <w:t>Гб,тип</w:t>
            </w:r>
            <w:proofErr w:type="spellEnd"/>
            <w:proofErr w:type="gramEnd"/>
            <w:r w:rsidRPr="00907E77">
              <w:rPr>
                <w:rFonts w:ascii="Times New Roman" w:hAnsi="Times New Roman"/>
                <w:sz w:val="20"/>
                <w:szCs w:val="20"/>
              </w:rPr>
              <w:t>- DDR 4</w:t>
            </w:r>
            <w:r w:rsidRPr="00907E77">
              <w:rPr>
                <w:rFonts w:ascii="Times New Roman" w:hAnsi="Times New Roman"/>
                <w:sz w:val="20"/>
                <w:szCs w:val="20"/>
              </w:rPr>
              <w:br/>
              <w:t>Размер экрана не менее 13.6", не более 15,6", LED, матовый.  Разрешение экрана - не менее 1920x1080;</w:t>
            </w:r>
            <w:r w:rsidRPr="00907E77">
              <w:rPr>
                <w:rFonts w:ascii="Times New Roman" w:hAnsi="Times New Roman"/>
                <w:sz w:val="20"/>
                <w:szCs w:val="20"/>
              </w:rPr>
              <w:br/>
              <w:t xml:space="preserve">Устройства хранения данных: Объем - не менее 240 Гб, тип – твердотельный накопитель SSD (m.2/SATA); </w:t>
            </w:r>
            <w:r w:rsidRPr="00907E77">
              <w:rPr>
                <w:rFonts w:ascii="Times New Roman" w:hAnsi="Times New Roman"/>
                <w:sz w:val="20"/>
                <w:szCs w:val="20"/>
              </w:rPr>
              <w:br/>
              <w:t>Вес с аккумуляторной батареей - не более 2,2 кг.</w:t>
            </w:r>
            <w:r w:rsidRPr="00907E77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proofErr w:type="gramStart"/>
            <w:r w:rsidRPr="00907E77">
              <w:rPr>
                <w:rFonts w:ascii="Times New Roman" w:hAnsi="Times New Roman"/>
                <w:sz w:val="20"/>
                <w:szCs w:val="20"/>
              </w:rPr>
              <w:t>ПО:Win</w:t>
            </w:r>
            <w:proofErr w:type="spellEnd"/>
            <w:proofErr w:type="gram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10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Pro,гарантийный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срок 3 года.</w:t>
            </w:r>
          </w:p>
        </w:tc>
        <w:tc>
          <w:tcPr>
            <w:tcW w:w="851" w:type="dxa"/>
            <w:vAlign w:val="center"/>
          </w:tcPr>
          <w:p w:rsidR="00452910" w:rsidRPr="00907E77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eastAsia="MS Mincho" w:hAnsi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vAlign w:val="center"/>
          </w:tcPr>
          <w:p w:rsidR="00452910" w:rsidRPr="00907E77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hAnsi="Times New Roman"/>
              </w:rPr>
              <w:t xml:space="preserve">36 </w:t>
            </w:r>
            <w:r w:rsidR="00E42781" w:rsidRPr="00907E77">
              <w:rPr>
                <w:rFonts w:ascii="Times New Roman" w:hAnsi="Times New Roman"/>
              </w:rPr>
              <w:t>мес.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52910" w:rsidRPr="00452910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452910">
              <w:rPr>
                <w:rFonts w:ascii="Times New Roman" w:hAnsi="Times New Roman"/>
              </w:rPr>
              <w:t>39742,08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:rsidR="00452910" w:rsidRPr="00452910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452910">
              <w:rPr>
                <w:rFonts w:ascii="Times New Roman" w:hAnsi="Times New Roman"/>
              </w:rPr>
              <w:t>47690,50</w:t>
            </w:r>
          </w:p>
        </w:tc>
      </w:tr>
      <w:tr w:rsidR="00452910" w:rsidRPr="00907E77" w:rsidTr="00452910">
        <w:trPr>
          <w:trHeight w:val="62"/>
          <w:jc w:val="center"/>
        </w:trPr>
        <w:tc>
          <w:tcPr>
            <w:tcW w:w="713" w:type="dxa"/>
            <w:vAlign w:val="center"/>
          </w:tcPr>
          <w:p w:rsidR="00452910" w:rsidRPr="00907E77" w:rsidRDefault="00452910" w:rsidP="00052408">
            <w:pPr>
              <w:jc w:val="center"/>
              <w:rPr>
                <w:rFonts w:ascii="Times New Roman" w:hAnsi="Times New Roman"/>
                <w:lang w:val="en-US"/>
              </w:rPr>
            </w:pPr>
            <w:r w:rsidRPr="00907E77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52910" w:rsidRPr="00E42781" w:rsidRDefault="00452910" w:rsidP="00052408">
            <w:pPr>
              <w:rPr>
                <w:rFonts w:ascii="Times New Roman" w:hAnsi="Times New Roman"/>
              </w:rPr>
            </w:pPr>
            <w:r w:rsidRPr="00E42781">
              <w:rPr>
                <w:rFonts w:ascii="Times New Roman" w:hAnsi="Times New Roman"/>
              </w:rPr>
              <w:t>Монитор</w:t>
            </w:r>
          </w:p>
        </w:tc>
        <w:tc>
          <w:tcPr>
            <w:tcW w:w="8079" w:type="dxa"/>
            <w:gridSpan w:val="2"/>
            <w:vAlign w:val="center"/>
          </w:tcPr>
          <w:p w:rsidR="00452910" w:rsidRPr="00907E77" w:rsidRDefault="00452910" w:rsidP="00052408">
            <w:pPr>
              <w:rPr>
                <w:rFonts w:ascii="Times New Roman" w:hAnsi="Times New Roman"/>
                <w:sz w:val="20"/>
                <w:szCs w:val="20"/>
              </w:rPr>
            </w:pPr>
            <w:r w:rsidRPr="00907E77">
              <w:rPr>
                <w:rFonts w:ascii="Times New Roman" w:hAnsi="Times New Roman"/>
                <w:sz w:val="20"/>
                <w:szCs w:val="20"/>
              </w:rPr>
              <w:t xml:space="preserve"> Монитор 24" регулировка по </w:t>
            </w:r>
            <w:proofErr w:type="spellStart"/>
            <w:proofErr w:type="gramStart"/>
            <w:r w:rsidRPr="00907E77">
              <w:rPr>
                <w:rFonts w:ascii="Times New Roman" w:hAnsi="Times New Roman"/>
                <w:sz w:val="20"/>
                <w:szCs w:val="20"/>
              </w:rPr>
              <w:t>высоте,поворот</w:t>
            </w:r>
            <w:proofErr w:type="spellEnd"/>
            <w:proofErr w:type="gram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экрана на 90˚</w:t>
            </w:r>
          </w:p>
        </w:tc>
        <w:tc>
          <w:tcPr>
            <w:tcW w:w="851" w:type="dxa"/>
            <w:vAlign w:val="center"/>
          </w:tcPr>
          <w:p w:rsidR="00452910" w:rsidRPr="00907E77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eastAsia="MS Mincho" w:hAnsi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vAlign w:val="center"/>
          </w:tcPr>
          <w:p w:rsidR="00452910" w:rsidRPr="00907E77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hAnsi="Times New Roman"/>
              </w:rPr>
              <w:t xml:space="preserve">36 </w:t>
            </w:r>
            <w:r w:rsidR="00E42781" w:rsidRPr="00907E77">
              <w:rPr>
                <w:rFonts w:ascii="Times New Roman" w:hAnsi="Times New Roman"/>
              </w:rPr>
              <w:t>мес.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52910" w:rsidRPr="00452910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452910">
              <w:rPr>
                <w:rFonts w:ascii="Times New Roman" w:hAnsi="Times New Roman"/>
              </w:rPr>
              <w:t>8275,21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:rsidR="00452910" w:rsidRPr="00452910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452910">
              <w:rPr>
                <w:rFonts w:ascii="Times New Roman" w:hAnsi="Times New Roman"/>
              </w:rPr>
              <w:t>9930,25</w:t>
            </w:r>
          </w:p>
        </w:tc>
      </w:tr>
      <w:tr w:rsidR="00452910" w:rsidRPr="00907E77" w:rsidTr="00452910">
        <w:trPr>
          <w:trHeight w:val="62"/>
          <w:jc w:val="center"/>
        </w:trPr>
        <w:tc>
          <w:tcPr>
            <w:tcW w:w="713" w:type="dxa"/>
            <w:vAlign w:val="center"/>
          </w:tcPr>
          <w:p w:rsidR="00452910" w:rsidRPr="00907E77" w:rsidRDefault="00452910" w:rsidP="00052408">
            <w:pPr>
              <w:jc w:val="center"/>
              <w:rPr>
                <w:rFonts w:ascii="Times New Roman" w:hAnsi="Times New Roman"/>
                <w:lang w:val="en-US"/>
              </w:rPr>
            </w:pPr>
            <w:r w:rsidRPr="00907E77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52910" w:rsidRPr="00E42781" w:rsidRDefault="00452910" w:rsidP="00052408">
            <w:pPr>
              <w:rPr>
                <w:rFonts w:ascii="Times New Roman" w:hAnsi="Times New Roman"/>
              </w:rPr>
            </w:pPr>
            <w:r w:rsidRPr="00E42781">
              <w:rPr>
                <w:rFonts w:ascii="Times New Roman" w:hAnsi="Times New Roman"/>
              </w:rPr>
              <w:t>Монитор</w:t>
            </w:r>
          </w:p>
        </w:tc>
        <w:tc>
          <w:tcPr>
            <w:tcW w:w="8079" w:type="dxa"/>
            <w:gridSpan w:val="2"/>
            <w:vAlign w:val="center"/>
          </w:tcPr>
          <w:p w:rsidR="00452910" w:rsidRPr="00907E77" w:rsidRDefault="00452910" w:rsidP="00052408">
            <w:pPr>
              <w:rPr>
                <w:rFonts w:ascii="Times New Roman" w:hAnsi="Times New Roman"/>
                <w:sz w:val="20"/>
                <w:szCs w:val="20"/>
              </w:rPr>
            </w:pPr>
            <w:r w:rsidRPr="00907E77">
              <w:rPr>
                <w:rFonts w:ascii="Times New Roman" w:hAnsi="Times New Roman"/>
                <w:sz w:val="20"/>
                <w:szCs w:val="20"/>
              </w:rPr>
              <w:t xml:space="preserve"> Монитор 27"регулировка по </w:t>
            </w:r>
            <w:proofErr w:type="spellStart"/>
            <w:proofErr w:type="gramStart"/>
            <w:r w:rsidRPr="00907E77">
              <w:rPr>
                <w:rFonts w:ascii="Times New Roman" w:hAnsi="Times New Roman"/>
                <w:sz w:val="20"/>
                <w:szCs w:val="20"/>
              </w:rPr>
              <w:t>высоте,поворот</w:t>
            </w:r>
            <w:proofErr w:type="spellEnd"/>
            <w:proofErr w:type="gram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экрана на 90˚</w:t>
            </w:r>
          </w:p>
        </w:tc>
        <w:tc>
          <w:tcPr>
            <w:tcW w:w="851" w:type="dxa"/>
            <w:vAlign w:val="center"/>
          </w:tcPr>
          <w:p w:rsidR="00452910" w:rsidRPr="00907E77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eastAsia="MS Mincho" w:hAnsi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vAlign w:val="center"/>
          </w:tcPr>
          <w:p w:rsidR="00452910" w:rsidRPr="00907E77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hAnsi="Times New Roman"/>
              </w:rPr>
              <w:t xml:space="preserve">36 </w:t>
            </w:r>
            <w:r w:rsidR="00E42781" w:rsidRPr="00907E77">
              <w:rPr>
                <w:rFonts w:ascii="Times New Roman" w:hAnsi="Times New Roman"/>
              </w:rPr>
              <w:t>мес.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52910" w:rsidRPr="00452910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452910">
              <w:rPr>
                <w:rFonts w:ascii="Times New Roman" w:hAnsi="Times New Roman"/>
              </w:rPr>
              <w:t>15601,67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:rsidR="00452910" w:rsidRPr="00452910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452910">
              <w:rPr>
                <w:rFonts w:ascii="Times New Roman" w:hAnsi="Times New Roman"/>
              </w:rPr>
              <w:t>18722,00</w:t>
            </w:r>
          </w:p>
        </w:tc>
      </w:tr>
      <w:tr w:rsidR="00452910" w:rsidRPr="00907E77" w:rsidTr="00452910">
        <w:trPr>
          <w:trHeight w:val="62"/>
          <w:jc w:val="center"/>
        </w:trPr>
        <w:tc>
          <w:tcPr>
            <w:tcW w:w="713" w:type="dxa"/>
            <w:vAlign w:val="center"/>
          </w:tcPr>
          <w:p w:rsidR="00452910" w:rsidRPr="00907E77" w:rsidRDefault="00452910" w:rsidP="00052408">
            <w:pPr>
              <w:jc w:val="center"/>
              <w:rPr>
                <w:rFonts w:ascii="Times New Roman" w:hAnsi="Times New Roman"/>
                <w:lang w:val="en-US"/>
              </w:rPr>
            </w:pPr>
            <w:r w:rsidRPr="00907E77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52910" w:rsidRPr="00E42781" w:rsidRDefault="00452910" w:rsidP="00052408">
            <w:pPr>
              <w:rPr>
                <w:rFonts w:ascii="Times New Roman" w:hAnsi="Times New Roman"/>
              </w:rPr>
            </w:pPr>
            <w:r w:rsidRPr="00E42781">
              <w:rPr>
                <w:rFonts w:ascii="Times New Roman" w:hAnsi="Times New Roman"/>
              </w:rPr>
              <w:t>Компьютер</w:t>
            </w:r>
          </w:p>
        </w:tc>
        <w:tc>
          <w:tcPr>
            <w:tcW w:w="8079" w:type="dxa"/>
            <w:gridSpan w:val="2"/>
            <w:vAlign w:val="center"/>
          </w:tcPr>
          <w:p w:rsidR="00452910" w:rsidRPr="00907E77" w:rsidRDefault="00452910" w:rsidP="00052408">
            <w:pPr>
              <w:rPr>
                <w:rFonts w:ascii="Times New Roman" w:hAnsi="Times New Roman"/>
                <w:sz w:val="20"/>
                <w:szCs w:val="20"/>
              </w:rPr>
            </w:pPr>
            <w:r w:rsidRPr="00907E77">
              <w:rPr>
                <w:rFonts w:ascii="Times New Roman" w:hAnsi="Times New Roman"/>
                <w:sz w:val="20"/>
                <w:szCs w:val="20"/>
              </w:rPr>
              <w:t xml:space="preserve">Процессор: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Intel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Core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i3,объем оперативной памяти не менее 4 Гб DDR(2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слота,максимальный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объем 16 Гб),500 Гб SATA3,1xPCIe x16+1xPCIe x1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слоты,должна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быть обеспечена совместимость персонального компьютера  с программно-аппаратным комплексом «Соболь» версии 3.0  с USB-ключами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Rutoken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c интерфейсом PCI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lastRenderedPageBreak/>
              <w:t>Express,сетевой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контроллер 10/100/1000 Mbit,6 портов USB,1xVGA,1xDVI-D,аудио вход-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микрофон,аудио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выход-наушники,клавиатура+мышь,3 года гарантии,   Операционная система и ПО: без ОС</w:t>
            </w:r>
          </w:p>
        </w:tc>
        <w:tc>
          <w:tcPr>
            <w:tcW w:w="851" w:type="dxa"/>
            <w:vAlign w:val="center"/>
          </w:tcPr>
          <w:p w:rsidR="00452910" w:rsidRPr="00907E77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eastAsia="MS Mincho" w:hAnsi="Times New Roman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1276" w:type="dxa"/>
            <w:vAlign w:val="center"/>
          </w:tcPr>
          <w:p w:rsidR="00452910" w:rsidRPr="00907E77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hAnsi="Times New Roman"/>
              </w:rPr>
              <w:t xml:space="preserve">36 </w:t>
            </w:r>
            <w:r w:rsidR="00E42781" w:rsidRPr="00907E77">
              <w:rPr>
                <w:rFonts w:ascii="Times New Roman" w:hAnsi="Times New Roman"/>
              </w:rPr>
              <w:t>мес.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52910" w:rsidRPr="00452910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452910">
              <w:rPr>
                <w:rFonts w:ascii="Times New Roman" w:hAnsi="Times New Roman"/>
              </w:rPr>
              <w:t>20498,75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:rsidR="00452910" w:rsidRPr="00452910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452910">
              <w:rPr>
                <w:rFonts w:ascii="Times New Roman" w:hAnsi="Times New Roman"/>
              </w:rPr>
              <w:t>24598,50</w:t>
            </w:r>
          </w:p>
        </w:tc>
      </w:tr>
      <w:tr w:rsidR="00452910" w:rsidRPr="00907E77" w:rsidTr="00452910">
        <w:trPr>
          <w:trHeight w:val="62"/>
          <w:jc w:val="center"/>
        </w:trPr>
        <w:tc>
          <w:tcPr>
            <w:tcW w:w="713" w:type="dxa"/>
            <w:vAlign w:val="center"/>
          </w:tcPr>
          <w:p w:rsidR="00452910" w:rsidRPr="00907E77" w:rsidRDefault="00452910" w:rsidP="00052408">
            <w:pPr>
              <w:jc w:val="center"/>
              <w:rPr>
                <w:rFonts w:ascii="Times New Roman" w:hAnsi="Times New Roman"/>
                <w:lang w:val="en-US"/>
              </w:rPr>
            </w:pPr>
            <w:r w:rsidRPr="00907E77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52910" w:rsidRPr="00E42781" w:rsidRDefault="00452910" w:rsidP="00052408">
            <w:pPr>
              <w:rPr>
                <w:rFonts w:ascii="Times New Roman" w:hAnsi="Times New Roman"/>
              </w:rPr>
            </w:pPr>
            <w:r w:rsidRPr="00E42781">
              <w:rPr>
                <w:rFonts w:ascii="Times New Roman" w:hAnsi="Times New Roman"/>
              </w:rPr>
              <w:t>Компьютер</w:t>
            </w:r>
          </w:p>
        </w:tc>
        <w:tc>
          <w:tcPr>
            <w:tcW w:w="8079" w:type="dxa"/>
            <w:gridSpan w:val="2"/>
            <w:vAlign w:val="center"/>
          </w:tcPr>
          <w:p w:rsidR="00452910" w:rsidRPr="00907E77" w:rsidRDefault="00452910" w:rsidP="00052408">
            <w:pPr>
              <w:rPr>
                <w:rFonts w:ascii="Times New Roman" w:hAnsi="Times New Roman"/>
                <w:sz w:val="20"/>
                <w:szCs w:val="20"/>
              </w:rPr>
            </w:pPr>
            <w:r w:rsidRPr="00907E77">
              <w:rPr>
                <w:rFonts w:ascii="Times New Roman" w:hAnsi="Times New Roman"/>
                <w:sz w:val="20"/>
                <w:szCs w:val="20"/>
              </w:rPr>
              <w:t xml:space="preserve">Процессор: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Intel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Core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i3 7xxx/8xxx; Объем памяти не менее 8 Гб - одним модулем,(четыре слота максимальный объем 64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гб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907E77">
              <w:rPr>
                <w:rFonts w:ascii="Times New Roman" w:hAnsi="Times New Roman"/>
                <w:sz w:val="20"/>
                <w:szCs w:val="20"/>
              </w:rPr>
              <w:br/>
              <w:t>Жесткий диск: не менее 240 ГБ тип – SSD (M.2 / SATA)/не менее 500 ГБ тип-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HDD,сетевой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контроллер 10/100/1000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Mbit,min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4 порта USB,1xVGA,1xDVI-D/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HDMI,аудио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вход-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микрофон,аудио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выход-наушники,клавиатура+мышь,3 года гарантии,</w:t>
            </w:r>
            <w:r w:rsidRPr="00907E77">
              <w:rPr>
                <w:rFonts w:ascii="Times New Roman" w:hAnsi="Times New Roman"/>
                <w:sz w:val="20"/>
                <w:szCs w:val="20"/>
              </w:rPr>
              <w:br/>
              <w:t>Операционная система и ПО: без ОС</w:t>
            </w:r>
          </w:p>
        </w:tc>
        <w:tc>
          <w:tcPr>
            <w:tcW w:w="851" w:type="dxa"/>
            <w:vAlign w:val="center"/>
          </w:tcPr>
          <w:p w:rsidR="00452910" w:rsidRPr="00907E77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eastAsia="MS Mincho" w:hAnsi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vAlign w:val="center"/>
          </w:tcPr>
          <w:p w:rsidR="00452910" w:rsidRPr="00907E77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hAnsi="Times New Roman"/>
              </w:rPr>
              <w:t xml:space="preserve">36 </w:t>
            </w:r>
            <w:r w:rsidR="00E42781" w:rsidRPr="00907E77">
              <w:rPr>
                <w:rFonts w:ascii="Times New Roman" w:hAnsi="Times New Roman"/>
              </w:rPr>
              <w:t>мес.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52910" w:rsidRPr="00452910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452910">
              <w:rPr>
                <w:rFonts w:ascii="Times New Roman" w:hAnsi="Times New Roman"/>
              </w:rPr>
              <w:t>20077,08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:rsidR="00452910" w:rsidRPr="00452910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452910">
              <w:rPr>
                <w:rFonts w:ascii="Times New Roman" w:hAnsi="Times New Roman"/>
              </w:rPr>
              <w:t>24092,50</w:t>
            </w:r>
          </w:p>
        </w:tc>
      </w:tr>
      <w:tr w:rsidR="00452910" w:rsidRPr="00907E77" w:rsidTr="00452910">
        <w:trPr>
          <w:trHeight w:val="62"/>
          <w:jc w:val="center"/>
        </w:trPr>
        <w:tc>
          <w:tcPr>
            <w:tcW w:w="713" w:type="dxa"/>
            <w:vAlign w:val="center"/>
          </w:tcPr>
          <w:p w:rsidR="00452910" w:rsidRPr="00907E77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hAnsi="Times New Roman"/>
              </w:rPr>
              <w:t>8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52910" w:rsidRPr="00E42781" w:rsidRDefault="00452910" w:rsidP="00052408">
            <w:pPr>
              <w:rPr>
                <w:rFonts w:ascii="Times New Roman" w:hAnsi="Times New Roman"/>
              </w:rPr>
            </w:pPr>
            <w:r w:rsidRPr="00E42781">
              <w:rPr>
                <w:rFonts w:ascii="Times New Roman" w:hAnsi="Times New Roman"/>
              </w:rPr>
              <w:t>Компьютер</w:t>
            </w:r>
          </w:p>
        </w:tc>
        <w:tc>
          <w:tcPr>
            <w:tcW w:w="8079" w:type="dxa"/>
            <w:gridSpan w:val="2"/>
            <w:vAlign w:val="center"/>
          </w:tcPr>
          <w:p w:rsidR="00452910" w:rsidRPr="00907E77" w:rsidRDefault="00452910" w:rsidP="00052408">
            <w:pPr>
              <w:rPr>
                <w:rFonts w:ascii="Times New Roman" w:hAnsi="Times New Roman"/>
                <w:sz w:val="20"/>
                <w:szCs w:val="20"/>
              </w:rPr>
            </w:pPr>
            <w:r w:rsidRPr="00907E77">
              <w:rPr>
                <w:rFonts w:ascii="Times New Roman" w:hAnsi="Times New Roman"/>
                <w:sz w:val="20"/>
                <w:szCs w:val="20"/>
              </w:rPr>
              <w:t xml:space="preserve">Процессор: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Intel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Core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i5 7xxx/8xxx; Объем памяти не менее 8 Гб - одним модулем,(четыре слота максимальный объем 64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гб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907E77">
              <w:rPr>
                <w:rFonts w:ascii="Times New Roman" w:hAnsi="Times New Roman"/>
                <w:sz w:val="20"/>
                <w:szCs w:val="20"/>
              </w:rPr>
              <w:br/>
              <w:t xml:space="preserve">Жесткий диск: не менее 240 ГБ тип – SSD (M.2 / SATA),сетевой контроллер 10/100/1000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Mbit,min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4 порта USB,1xVGA,1xDVI-D/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HDMI,аудио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вход-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микрофон,аудио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выход-наушники,клавиатура+мышь,3 года гарантии,</w:t>
            </w:r>
            <w:r w:rsidRPr="00907E77">
              <w:rPr>
                <w:rFonts w:ascii="Times New Roman" w:hAnsi="Times New Roman"/>
                <w:sz w:val="20"/>
                <w:szCs w:val="20"/>
              </w:rPr>
              <w:br/>
              <w:t>Операционная система и ПО: без ОС</w:t>
            </w:r>
          </w:p>
        </w:tc>
        <w:tc>
          <w:tcPr>
            <w:tcW w:w="851" w:type="dxa"/>
            <w:vAlign w:val="center"/>
          </w:tcPr>
          <w:p w:rsidR="00452910" w:rsidRPr="00907E77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eastAsia="MS Mincho" w:hAnsi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vAlign w:val="center"/>
          </w:tcPr>
          <w:p w:rsidR="00452910" w:rsidRPr="00907E77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hAnsi="Times New Roman"/>
              </w:rPr>
              <w:t xml:space="preserve">36 </w:t>
            </w:r>
            <w:r w:rsidR="00E42781" w:rsidRPr="00907E77">
              <w:rPr>
                <w:rFonts w:ascii="Times New Roman" w:hAnsi="Times New Roman"/>
              </w:rPr>
              <w:t>мес.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52910" w:rsidRPr="00452910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452910">
              <w:rPr>
                <w:rFonts w:ascii="Times New Roman" w:hAnsi="Times New Roman"/>
              </w:rPr>
              <w:t>25453,33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:rsidR="00452910" w:rsidRPr="00452910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452910">
              <w:rPr>
                <w:rFonts w:ascii="Times New Roman" w:hAnsi="Times New Roman"/>
              </w:rPr>
              <w:t>30544,00</w:t>
            </w:r>
          </w:p>
        </w:tc>
      </w:tr>
      <w:tr w:rsidR="00452910" w:rsidRPr="00907E77" w:rsidTr="00452910">
        <w:trPr>
          <w:trHeight w:val="62"/>
          <w:jc w:val="center"/>
        </w:trPr>
        <w:tc>
          <w:tcPr>
            <w:tcW w:w="713" w:type="dxa"/>
            <w:vAlign w:val="center"/>
          </w:tcPr>
          <w:p w:rsidR="00452910" w:rsidRPr="00907E77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hAnsi="Times New Roman"/>
              </w:rPr>
              <w:t>9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52910" w:rsidRPr="00E42781" w:rsidRDefault="00452910" w:rsidP="00052408">
            <w:pPr>
              <w:rPr>
                <w:rFonts w:ascii="Times New Roman" w:hAnsi="Times New Roman"/>
              </w:rPr>
            </w:pPr>
            <w:r w:rsidRPr="00E42781">
              <w:rPr>
                <w:rFonts w:ascii="Times New Roman" w:hAnsi="Times New Roman"/>
              </w:rPr>
              <w:t>МФУ</w:t>
            </w:r>
          </w:p>
        </w:tc>
        <w:tc>
          <w:tcPr>
            <w:tcW w:w="8079" w:type="dxa"/>
            <w:gridSpan w:val="2"/>
            <w:vAlign w:val="center"/>
          </w:tcPr>
          <w:p w:rsidR="00452910" w:rsidRPr="00907E77" w:rsidRDefault="00452910" w:rsidP="00052408">
            <w:pPr>
              <w:rPr>
                <w:rFonts w:ascii="Times New Roman" w:hAnsi="Times New Roman"/>
                <w:sz w:val="20"/>
                <w:szCs w:val="20"/>
              </w:rPr>
            </w:pPr>
            <w:r w:rsidRPr="00907E77">
              <w:rPr>
                <w:rFonts w:ascii="Times New Roman" w:hAnsi="Times New Roman"/>
                <w:sz w:val="20"/>
                <w:szCs w:val="20"/>
              </w:rPr>
              <w:t xml:space="preserve">Принтер/сканер/копир/факс. Тип печати - черно-белая. Технология печати-лазерная. Настольный. Максимальный формат A4. Автоматическая двусторонняя печать. Скорость печати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min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38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стр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>/мин (ч/б А4</w:t>
            </w:r>
            <w:proofErr w:type="gramStart"/>
            <w:r w:rsidRPr="00907E77">
              <w:rPr>
                <w:rFonts w:ascii="Times New Roman" w:hAnsi="Times New Roman"/>
                <w:sz w:val="20"/>
                <w:szCs w:val="20"/>
              </w:rPr>
              <w:t>).Время</w:t>
            </w:r>
            <w:proofErr w:type="gram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выхода первой копии не более 8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сек.Лоток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подачи бумаги не менее 250 листов. Тип сканера планшетный/</w:t>
            </w:r>
            <w:proofErr w:type="spellStart"/>
            <w:proofErr w:type="gramStart"/>
            <w:r w:rsidRPr="00907E77">
              <w:rPr>
                <w:rFonts w:ascii="Times New Roman" w:hAnsi="Times New Roman"/>
                <w:sz w:val="20"/>
                <w:szCs w:val="20"/>
              </w:rPr>
              <w:t>протяжный.Тип</w:t>
            </w:r>
            <w:proofErr w:type="spellEnd"/>
            <w:proofErr w:type="gram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датчика контактный (CIS).  Интерфейсы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Ethernet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(RJ-45),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Wi-Fi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, 802.11n, USB 2.0. Количество картриджей 1. Ресурс ч/б картриджа/тонера минимум 8000 </w:t>
            </w:r>
            <w:proofErr w:type="spellStart"/>
            <w:proofErr w:type="gramStart"/>
            <w:r w:rsidRPr="00907E77">
              <w:rPr>
                <w:rFonts w:ascii="Times New Roman" w:hAnsi="Times New Roman"/>
                <w:sz w:val="20"/>
                <w:szCs w:val="20"/>
              </w:rPr>
              <w:t>страниц.В</w:t>
            </w:r>
            <w:proofErr w:type="spellEnd"/>
            <w:proofErr w:type="gram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 комплекте картридж не менее 2000 стр.</w:t>
            </w:r>
          </w:p>
        </w:tc>
        <w:tc>
          <w:tcPr>
            <w:tcW w:w="851" w:type="dxa"/>
            <w:vAlign w:val="center"/>
          </w:tcPr>
          <w:p w:rsidR="00452910" w:rsidRPr="00907E77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eastAsia="MS Mincho" w:hAnsi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vAlign w:val="center"/>
          </w:tcPr>
          <w:p w:rsidR="00452910" w:rsidRPr="00907E77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hAnsi="Times New Roman"/>
              </w:rPr>
              <w:t xml:space="preserve">36 </w:t>
            </w:r>
            <w:r w:rsidR="00E42781" w:rsidRPr="00907E77">
              <w:rPr>
                <w:rFonts w:ascii="Times New Roman" w:hAnsi="Times New Roman"/>
              </w:rPr>
              <w:t>мес.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52910" w:rsidRPr="00452910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452910">
              <w:rPr>
                <w:rFonts w:ascii="Times New Roman" w:hAnsi="Times New Roman"/>
              </w:rPr>
              <w:t>27302,92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:rsidR="00452910" w:rsidRPr="00452910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452910">
              <w:rPr>
                <w:rFonts w:ascii="Times New Roman" w:hAnsi="Times New Roman"/>
              </w:rPr>
              <w:t>32763,50</w:t>
            </w:r>
          </w:p>
        </w:tc>
      </w:tr>
      <w:tr w:rsidR="00452910" w:rsidRPr="00907E77" w:rsidTr="00452910">
        <w:trPr>
          <w:trHeight w:val="62"/>
          <w:jc w:val="center"/>
        </w:trPr>
        <w:tc>
          <w:tcPr>
            <w:tcW w:w="713" w:type="dxa"/>
            <w:vAlign w:val="center"/>
          </w:tcPr>
          <w:p w:rsidR="00452910" w:rsidRPr="00907E77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hAnsi="Times New Roman"/>
              </w:rPr>
              <w:t>10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52910" w:rsidRPr="00E42781" w:rsidRDefault="00452910" w:rsidP="00052408">
            <w:pPr>
              <w:rPr>
                <w:rFonts w:ascii="Times New Roman" w:hAnsi="Times New Roman"/>
              </w:rPr>
            </w:pPr>
            <w:r w:rsidRPr="00E42781">
              <w:rPr>
                <w:rFonts w:ascii="Times New Roman" w:hAnsi="Times New Roman"/>
              </w:rPr>
              <w:t>Сканер</w:t>
            </w:r>
          </w:p>
        </w:tc>
        <w:tc>
          <w:tcPr>
            <w:tcW w:w="8079" w:type="dxa"/>
            <w:gridSpan w:val="2"/>
            <w:vAlign w:val="center"/>
          </w:tcPr>
          <w:p w:rsidR="00452910" w:rsidRPr="00907E77" w:rsidRDefault="00452910" w:rsidP="00052408">
            <w:pPr>
              <w:rPr>
                <w:rFonts w:ascii="Times New Roman" w:hAnsi="Times New Roman"/>
                <w:sz w:val="20"/>
                <w:szCs w:val="20"/>
              </w:rPr>
            </w:pPr>
            <w:r w:rsidRPr="00907E77">
              <w:rPr>
                <w:rFonts w:ascii="Times New Roman" w:hAnsi="Times New Roman"/>
                <w:sz w:val="20"/>
                <w:szCs w:val="20"/>
              </w:rPr>
              <w:t xml:space="preserve">Сканер. Тип-протяжный. Тип датчика CIS. Совместимость PC, MAC. Максимальный формат бумаги A4. Разрешение 600x600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dpi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Двусторонее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сканирование. Емкость устройства </w:t>
            </w:r>
            <w:proofErr w:type="gramStart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автоподачи 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min</w:t>
            </w:r>
            <w:proofErr w:type="spellEnd"/>
            <w:proofErr w:type="gram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50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листов.Скорость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сканирования (ч/б)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одностор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. 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min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30 стр./мин. Формат файла сканирования PDF с возможностью поиска, PDF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Image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Only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, PDF/A, JPEG, TIF в одну страницу, TIF в несколько страниц RTF, TXT, BMP. Поддержка стандартов ISIS,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TWAIN.Интерфейсы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USB 2.0,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Ethernet.Поддержка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автоотсечения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07E77">
              <w:rPr>
                <w:rFonts w:ascii="Times New Roman" w:hAnsi="Times New Roman"/>
                <w:sz w:val="20"/>
                <w:szCs w:val="20"/>
              </w:rPr>
              <w:t>цвета.Длинные</w:t>
            </w:r>
            <w:proofErr w:type="spellEnd"/>
            <w:proofErr w:type="gram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документы не менее 5 000 мм.</w:t>
            </w:r>
          </w:p>
        </w:tc>
        <w:tc>
          <w:tcPr>
            <w:tcW w:w="851" w:type="dxa"/>
            <w:vAlign w:val="center"/>
          </w:tcPr>
          <w:p w:rsidR="00452910" w:rsidRPr="00907E77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eastAsia="MS Mincho" w:hAnsi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vAlign w:val="center"/>
          </w:tcPr>
          <w:p w:rsidR="00452910" w:rsidRPr="00907E77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hAnsi="Times New Roman"/>
              </w:rPr>
              <w:t xml:space="preserve">36 </w:t>
            </w:r>
            <w:r w:rsidR="00E42781" w:rsidRPr="00907E77">
              <w:rPr>
                <w:rFonts w:ascii="Times New Roman" w:hAnsi="Times New Roman"/>
              </w:rPr>
              <w:t>мес.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52910" w:rsidRPr="00452910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452910">
              <w:rPr>
                <w:rFonts w:ascii="Times New Roman" w:hAnsi="Times New Roman"/>
              </w:rPr>
              <w:t>31941,25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:rsidR="00452910" w:rsidRPr="00452910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452910">
              <w:rPr>
                <w:rFonts w:ascii="Times New Roman" w:hAnsi="Times New Roman"/>
              </w:rPr>
              <w:t>38329,50</w:t>
            </w:r>
          </w:p>
        </w:tc>
      </w:tr>
      <w:tr w:rsidR="00452910" w:rsidRPr="00907E77" w:rsidTr="00452910">
        <w:trPr>
          <w:trHeight w:val="62"/>
          <w:jc w:val="center"/>
        </w:trPr>
        <w:tc>
          <w:tcPr>
            <w:tcW w:w="713" w:type="dxa"/>
            <w:vAlign w:val="center"/>
          </w:tcPr>
          <w:p w:rsidR="00452910" w:rsidRPr="00907E77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hAnsi="Times New Roman"/>
              </w:rPr>
              <w:t>11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52910" w:rsidRPr="00E42781" w:rsidRDefault="00452910" w:rsidP="00052408">
            <w:pPr>
              <w:rPr>
                <w:rFonts w:ascii="Times New Roman" w:hAnsi="Times New Roman"/>
              </w:rPr>
            </w:pPr>
            <w:r w:rsidRPr="00E42781">
              <w:rPr>
                <w:rFonts w:ascii="Times New Roman" w:hAnsi="Times New Roman"/>
              </w:rPr>
              <w:t>Сканер штрихкода</w:t>
            </w:r>
          </w:p>
        </w:tc>
        <w:tc>
          <w:tcPr>
            <w:tcW w:w="8079" w:type="dxa"/>
            <w:gridSpan w:val="2"/>
            <w:vAlign w:val="center"/>
          </w:tcPr>
          <w:p w:rsidR="00452910" w:rsidRPr="00907E77" w:rsidRDefault="00452910" w:rsidP="00052408">
            <w:pPr>
              <w:rPr>
                <w:rFonts w:ascii="Times New Roman" w:hAnsi="Times New Roman"/>
                <w:sz w:val="20"/>
                <w:szCs w:val="20"/>
              </w:rPr>
            </w:pPr>
            <w:r w:rsidRPr="00907E77">
              <w:rPr>
                <w:rFonts w:ascii="Times New Roman" w:hAnsi="Times New Roman"/>
                <w:sz w:val="20"/>
                <w:szCs w:val="20"/>
              </w:rPr>
              <w:t xml:space="preserve">Ручной 2D-сканер с возможностью работы в </w:t>
            </w:r>
            <w:proofErr w:type="spellStart"/>
            <w:proofErr w:type="gramStart"/>
            <w:r w:rsidRPr="00907E77">
              <w:rPr>
                <w:rFonts w:ascii="Times New Roman" w:hAnsi="Times New Roman"/>
                <w:sz w:val="20"/>
                <w:szCs w:val="20"/>
              </w:rPr>
              <w:t>ЕГАИС,чтение</w:t>
            </w:r>
            <w:proofErr w:type="spellEnd"/>
            <w:proofErr w:type="gram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акцизных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марок,кодов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различной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плотности,негативных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и с бликующей поверхности. Наличие буферной </w:t>
            </w:r>
            <w:proofErr w:type="spellStart"/>
            <w:proofErr w:type="gramStart"/>
            <w:r w:rsidRPr="00907E77">
              <w:rPr>
                <w:rFonts w:ascii="Times New Roman" w:hAnsi="Times New Roman"/>
                <w:sz w:val="20"/>
                <w:szCs w:val="20"/>
              </w:rPr>
              <w:t>памяти.Распознавание</w:t>
            </w:r>
            <w:proofErr w:type="spellEnd"/>
            <w:proofErr w:type="gram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русского набора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символов.Ударопрочный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корпус ,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защитf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от пыли и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влаги.Смена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эмуляции интерфейса  без замены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кабеля.Комплектация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: сканер, интерфейсный кабель, краткое руководство по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настройке.Тип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сканера:ручной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. Тип считывающего </w:t>
            </w:r>
            <w:proofErr w:type="gramStart"/>
            <w:r w:rsidRPr="00907E77">
              <w:rPr>
                <w:rFonts w:ascii="Times New Roman" w:hAnsi="Times New Roman"/>
                <w:sz w:val="20"/>
                <w:szCs w:val="20"/>
              </w:rPr>
              <w:t>элемента:image</w:t>
            </w:r>
            <w:proofErr w:type="gram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-2D. Разрешение:5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mil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(1D),10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mil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(2D). Скорость сканирования:60 скан/сек. Дальность считывания кода:0-355 мм. </w:t>
            </w:r>
            <w:proofErr w:type="spellStart"/>
            <w:proofErr w:type="gramStart"/>
            <w:r w:rsidRPr="00907E77">
              <w:rPr>
                <w:rFonts w:ascii="Times New Roman" w:hAnsi="Times New Roman"/>
                <w:sz w:val="20"/>
                <w:szCs w:val="20"/>
              </w:rPr>
              <w:t>Интерфейс:USB.Габаритные</w:t>
            </w:r>
            <w:proofErr w:type="spellEnd"/>
            <w:proofErr w:type="gram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размеры не более:66х170х85 мм Вес не более: 0.19 </w:t>
            </w:r>
            <w:proofErr w:type="spellStart"/>
            <w:r w:rsidRPr="00907E77">
              <w:rPr>
                <w:rFonts w:ascii="Times New Roman" w:hAnsi="Times New Roman"/>
                <w:sz w:val="20"/>
                <w:szCs w:val="20"/>
              </w:rPr>
              <w:t>кг.Гибкая</w:t>
            </w:r>
            <w:proofErr w:type="spellEnd"/>
            <w:r w:rsidRPr="00907E77">
              <w:rPr>
                <w:rFonts w:ascii="Times New Roman" w:hAnsi="Times New Roman"/>
                <w:sz w:val="20"/>
                <w:szCs w:val="20"/>
              </w:rPr>
              <w:t xml:space="preserve"> подставка для сканера.</w:t>
            </w:r>
          </w:p>
        </w:tc>
        <w:tc>
          <w:tcPr>
            <w:tcW w:w="851" w:type="dxa"/>
            <w:vAlign w:val="center"/>
          </w:tcPr>
          <w:p w:rsidR="00452910" w:rsidRPr="00907E77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eastAsia="MS Mincho" w:hAnsi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vAlign w:val="center"/>
          </w:tcPr>
          <w:p w:rsidR="00452910" w:rsidRPr="00907E77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907E77">
              <w:rPr>
                <w:rFonts w:ascii="Times New Roman" w:hAnsi="Times New Roman"/>
              </w:rPr>
              <w:t xml:space="preserve">36 </w:t>
            </w:r>
            <w:r w:rsidR="00E42781" w:rsidRPr="00907E77">
              <w:rPr>
                <w:rFonts w:ascii="Times New Roman" w:hAnsi="Times New Roman"/>
              </w:rPr>
              <w:t>мес.</w:t>
            </w:r>
            <w:bookmarkStart w:id="2" w:name="_GoBack"/>
            <w:bookmarkEnd w:id="2"/>
          </w:p>
        </w:tc>
        <w:tc>
          <w:tcPr>
            <w:tcW w:w="1418" w:type="dxa"/>
            <w:shd w:val="clear" w:color="auto" w:fill="auto"/>
            <w:vAlign w:val="center"/>
          </w:tcPr>
          <w:p w:rsidR="00452910" w:rsidRPr="00452910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452910">
              <w:rPr>
                <w:rFonts w:ascii="Times New Roman" w:hAnsi="Times New Roman"/>
              </w:rPr>
              <w:t>4770,54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:rsidR="00452910" w:rsidRPr="00452910" w:rsidRDefault="00452910" w:rsidP="00052408">
            <w:pPr>
              <w:jc w:val="center"/>
              <w:rPr>
                <w:rFonts w:ascii="Times New Roman" w:hAnsi="Times New Roman"/>
              </w:rPr>
            </w:pPr>
            <w:r w:rsidRPr="00452910">
              <w:rPr>
                <w:rFonts w:ascii="Times New Roman" w:hAnsi="Times New Roman"/>
              </w:rPr>
              <w:t>5724,65</w:t>
            </w:r>
          </w:p>
        </w:tc>
      </w:tr>
      <w:tr w:rsidR="00452910" w:rsidRPr="00761ACC" w:rsidTr="00452910">
        <w:trPr>
          <w:gridAfter w:val="1"/>
          <w:wAfter w:w="105" w:type="dxa"/>
          <w:trHeight w:val="62"/>
          <w:jc w:val="center"/>
        </w:trPr>
        <w:tc>
          <w:tcPr>
            <w:tcW w:w="15908" w:type="dxa"/>
            <w:gridSpan w:val="8"/>
            <w:vAlign w:val="center"/>
          </w:tcPr>
          <w:p w:rsidR="00452910" w:rsidRPr="00761ACC" w:rsidRDefault="00452910" w:rsidP="00B945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B46A0">
              <w:rPr>
                <w:rFonts w:ascii="Times New Roman" w:eastAsia="Calibri" w:hAnsi="Times New Roman"/>
                <w:iCs/>
                <w:sz w:val="22"/>
                <w:lang w:eastAsia="en-US"/>
              </w:rPr>
              <w:t>Начальная (максимальная) цена составляет 4 451 437,00 рублей с учетом НДС 20%</w:t>
            </w:r>
          </w:p>
        </w:tc>
      </w:tr>
      <w:tr w:rsidR="00452910" w:rsidRPr="00AB46A0" w:rsidTr="00452910">
        <w:trPr>
          <w:gridAfter w:val="1"/>
          <w:wAfter w:w="105" w:type="dxa"/>
          <w:trHeight w:val="62"/>
          <w:jc w:val="center"/>
        </w:trPr>
        <w:tc>
          <w:tcPr>
            <w:tcW w:w="15908" w:type="dxa"/>
            <w:gridSpan w:val="8"/>
            <w:vAlign w:val="center"/>
          </w:tcPr>
          <w:p w:rsidR="00452910" w:rsidRPr="00AB46A0" w:rsidRDefault="00452910" w:rsidP="00B9456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iCs/>
                <w:sz w:val="22"/>
                <w:lang w:eastAsia="en-US"/>
              </w:rPr>
            </w:pPr>
            <w:r w:rsidRPr="00AB46A0">
              <w:rPr>
                <w:rFonts w:ascii="Times New Roman" w:eastAsia="Calibri" w:hAnsi="Times New Roman"/>
                <w:iCs/>
                <w:sz w:val="22"/>
                <w:lang w:eastAsia="en-US"/>
              </w:rPr>
              <w:t>Объем товара может быть изменен на 20% без изменения стоимости единицы товара</w:t>
            </w:r>
          </w:p>
        </w:tc>
      </w:tr>
      <w:tr w:rsidR="00452910" w:rsidRPr="002D5D50" w:rsidTr="00452910">
        <w:trPr>
          <w:gridAfter w:val="1"/>
          <w:wAfter w:w="105" w:type="dxa"/>
          <w:trHeight w:val="278"/>
          <w:jc w:val="center"/>
        </w:trPr>
        <w:tc>
          <w:tcPr>
            <w:tcW w:w="5103" w:type="dxa"/>
            <w:gridSpan w:val="3"/>
            <w:vAlign w:val="center"/>
          </w:tcPr>
          <w:p w:rsidR="00452910" w:rsidRPr="002D5D50" w:rsidRDefault="00452910" w:rsidP="00B94569">
            <w:pPr>
              <w:rPr>
                <w:rFonts w:ascii="Times New Roman" w:hAnsi="Times New Roman"/>
                <w:sz w:val="22"/>
              </w:rPr>
            </w:pPr>
            <w:r w:rsidRPr="002D5D50">
              <w:rPr>
                <w:rFonts w:ascii="Times New Roman" w:hAnsi="Times New Roman"/>
                <w:sz w:val="22"/>
              </w:rPr>
              <w:t>Требуемые сроки поставки</w:t>
            </w:r>
          </w:p>
        </w:tc>
        <w:tc>
          <w:tcPr>
            <w:tcW w:w="10805" w:type="dxa"/>
            <w:gridSpan w:val="5"/>
            <w:vAlign w:val="center"/>
          </w:tcPr>
          <w:p w:rsidR="00452910" w:rsidRPr="002D5D50" w:rsidRDefault="00452910" w:rsidP="00B94569">
            <w:pPr>
              <w:rPr>
                <w:rFonts w:ascii="Times New Roman" w:eastAsia="MS Mincho" w:hAnsi="Times New Roman"/>
                <w:sz w:val="22"/>
                <w:szCs w:val="26"/>
                <w:lang w:eastAsia="ja-JP"/>
              </w:rPr>
            </w:pPr>
            <w:r w:rsidRPr="002D5D50">
              <w:rPr>
                <w:rFonts w:ascii="Times New Roman" w:eastAsia="MS Mincho" w:hAnsi="Times New Roman"/>
                <w:sz w:val="22"/>
                <w:szCs w:val="26"/>
                <w:lang w:eastAsia="ja-JP"/>
              </w:rPr>
              <w:t xml:space="preserve">Срок поставки: не более 10 (десяти) календарных дней с даты подписания Сторонами Заказа.                                                                        </w:t>
            </w:r>
          </w:p>
          <w:p w:rsidR="00452910" w:rsidRPr="002D5D50" w:rsidRDefault="00452910" w:rsidP="00B94569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52910" w:rsidRPr="002D5D50" w:rsidTr="00452910">
        <w:trPr>
          <w:gridAfter w:val="1"/>
          <w:wAfter w:w="105" w:type="dxa"/>
          <w:trHeight w:val="277"/>
          <w:jc w:val="center"/>
        </w:trPr>
        <w:tc>
          <w:tcPr>
            <w:tcW w:w="5103" w:type="dxa"/>
            <w:gridSpan w:val="3"/>
            <w:vAlign w:val="center"/>
          </w:tcPr>
          <w:p w:rsidR="00452910" w:rsidRPr="002D5D50" w:rsidRDefault="00452910" w:rsidP="00B94569">
            <w:pPr>
              <w:rPr>
                <w:rFonts w:ascii="Times New Roman" w:hAnsi="Times New Roman"/>
                <w:sz w:val="22"/>
              </w:rPr>
            </w:pPr>
            <w:r w:rsidRPr="002D5D50">
              <w:rPr>
                <w:rFonts w:ascii="Times New Roman" w:hAnsi="Times New Roman"/>
                <w:sz w:val="22"/>
              </w:rPr>
              <w:t>Место поставки</w:t>
            </w:r>
          </w:p>
        </w:tc>
        <w:tc>
          <w:tcPr>
            <w:tcW w:w="10805" w:type="dxa"/>
            <w:gridSpan w:val="5"/>
            <w:vAlign w:val="center"/>
          </w:tcPr>
          <w:p w:rsidR="00452910" w:rsidRPr="002D5D50" w:rsidRDefault="00452910" w:rsidP="00B94569">
            <w:pPr>
              <w:rPr>
                <w:rFonts w:ascii="Times New Roman" w:hAnsi="Times New Roman"/>
                <w:sz w:val="22"/>
              </w:rPr>
            </w:pPr>
            <w:r w:rsidRPr="002D5D50">
              <w:rPr>
                <w:rFonts w:ascii="Times New Roman" w:eastAsia="MS Mincho" w:hAnsi="Times New Roman"/>
                <w:sz w:val="22"/>
                <w:szCs w:val="26"/>
                <w:lang w:eastAsia="ja-JP"/>
              </w:rPr>
              <w:t xml:space="preserve">г. Уфа, ул. Ленина, 30.                                                                     </w:t>
            </w:r>
          </w:p>
        </w:tc>
      </w:tr>
      <w:tr w:rsidR="00452910" w:rsidRPr="002D5D50" w:rsidTr="00452910">
        <w:trPr>
          <w:gridAfter w:val="1"/>
          <w:wAfter w:w="105" w:type="dxa"/>
          <w:trHeight w:val="277"/>
          <w:jc w:val="center"/>
        </w:trPr>
        <w:tc>
          <w:tcPr>
            <w:tcW w:w="5103" w:type="dxa"/>
            <w:gridSpan w:val="3"/>
            <w:vAlign w:val="center"/>
          </w:tcPr>
          <w:p w:rsidR="00452910" w:rsidRPr="002D5D50" w:rsidRDefault="00452910" w:rsidP="00B94569">
            <w:pPr>
              <w:rPr>
                <w:rFonts w:ascii="Times New Roman" w:hAnsi="Times New Roman"/>
                <w:sz w:val="22"/>
              </w:rPr>
            </w:pPr>
            <w:r w:rsidRPr="002D5D50">
              <w:rPr>
                <w:rFonts w:ascii="Times New Roman" w:hAnsi="Times New Roman"/>
                <w:sz w:val="22"/>
              </w:rPr>
              <w:lastRenderedPageBreak/>
              <w:t>Транспортировка товара</w:t>
            </w:r>
          </w:p>
        </w:tc>
        <w:tc>
          <w:tcPr>
            <w:tcW w:w="10805" w:type="dxa"/>
            <w:gridSpan w:val="5"/>
            <w:vAlign w:val="center"/>
          </w:tcPr>
          <w:p w:rsidR="00452910" w:rsidRPr="002D5D50" w:rsidRDefault="00452910" w:rsidP="00B94569">
            <w:pPr>
              <w:rPr>
                <w:rFonts w:ascii="Times New Roman" w:eastAsia="MS Mincho" w:hAnsi="Times New Roman"/>
                <w:sz w:val="22"/>
                <w:szCs w:val="26"/>
                <w:lang w:eastAsia="ja-JP"/>
              </w:rPr>
            </w:pPr>
            <w:r w:rsidRPr="002D5D50">
              <w:rPr>
                <w:rFonts w:ascii="Times New Roman" w:eastAsia="MS Mincho" w:hAnsi="Times New Roman"/>
                <w:sz w:val="22"/>
                <w:szCs w:val="26"/>
                <w:lang w:eastAsia="ja-JP"/>
              </w:rPr>
              <w:t>Транспортировка товара осуществляется железнодорожным и/или автомобильным транспортом, в объеме транзитной (вагонной) нормы или кратной транзитной (вагонной) норме за счет Поставщика.</w:t>
            </w:r>
          </w:p>
        </w:tc>
      </w:tr>
      <w:tr w:rsidR="00452910" w:rsidRPr="002D5D50" w:rsidTr="00452910">
        <w:trPr>
          <w:gridAfter w:val="1"/>
          <w:wAfter w:w="105" w:type="dxa"/>
          <w:trHeight w:val="277"/>
          <w:jc w:val="center"/>
        </w:trPr>
        <w:tc>
          <w:tcPr>
            <w:tcW w:w="5103" w:type="dxa"/>
            <w:gridSpan w:val="3"/>
            <w:vAlign w:val="center"/>
          </w:tcPr>
          <w:p w:rsidR="00452910" w:rsidRPr="002D5D50" w:rsidRDefault="00452910" w:rsidP="00B94569">
            <w:pPr>
              <w:rPr>
                <w:rFonts w:ascii="Times New Roman" w:hAnsi="Times New Roman"/>
                <w:sz w:val="22"/>
              </w:rPr>
            </w:pPr>
            <w:r w:rsidRPr="002D5D50">
              <w:rPr>
                <w:rFonts w:ascii="Times New Roman" w:hAnsi="Times New Roman"/>
                <w:sz w:val="22"/>
              </w:rPr>
              <w:t>Контактное лицо по тех. вопросам</w:t>
            </w:r>
          </w:p>
        </w:tc>
        <w:tc>
          <w:tcPr>
            <w:tcW w:w="10805" w:type="dxa"/>
            <w:gridSpan w:val="5"/>
            <w:vAlign w:val="center"/>
          </w:tcPr>
          <w:p w:rsidR="00452910" w:rsidRPr="002D5D50" w:rsidRDefault="00452910" w:rsidP="00B94569">
            <w:pPr>
              <w:rPr>
                <w:rFonts w:ascii="Times New Roman" w:eastAsia="MS Mincho" w:hAnsi="Times New Roman"/>
                <w:sz w:val="22"/>
                <w:szCs w:val="26"/>
                <w:lang w:eastAsia="ja-JP"/>
              </w:rPr>
            </w:pPr>
            <w:r w:rsidRPr="002D5D50">
              <w:rPr>
                <w:rFonts w:ascii="Times New Roman" w:eastAsia="MS Mincho" w:hAnsi="Times New Roman"/>
                <w:sz w:val="22"/>
                <w:szCs w:val="26"/>
                <w:lang w:eastAsia="ja-JP"/>
              </w:rPr>
              <w:t>Семенов Алексей Игоревич, телефон + 7 (347) 221-57-57, e-</w:t>
            </w:r>
            <w:proofErr w:type="spellStart"/>
            <w:r w:rsidRPr="002D5D50">
              <w:rPr>
                <w:rFonts w:ascii="Times New Roman" w:eastAsia="MS Mincho" w:hAnsi="Times New Roman"/>
                <w:sz w:val="22"/>
                <w:szCs w:val="26"/>
                <w:lang w:eastAsia="ja-JP"/>
              </w:rPr>
              <w:t>mail</w:t>
            </w:r>
            <w:proofErr w:type="spellEnd"/>
            <w:r w:rsidRPr="002D5D50">
              <w:rPr>
                <w:rFonts w:ascii="Times New Roman" w:eastAsia="MS Mincho" w:hAnsi="Times New Roman"/>
                <w:sz w:val="22"/>
                <w:szCs w:val="26"/>
                <w:lang w:eastAsia="ja-JP"/>
              </w:rPr>
              <w:t>: a.semenov@bashtel.ru</w:t>
            </w:r>
          </w:p>
        </w:tc>
      </w:tr>
    </w:tbl>
    <w:p w:rsidR="00907E77" w:rsidRDefault="00907E77" w:rsidP="00162195">
      <w:pPr>
        <w:rPr>
          <w:rFonts w:ascii="Times New Roman" w:eastAsia="MS Mincho" w:hAnsi="Times New Roman"/>
          <w:sz w:val="26"/>
          <w:szCs w:val="26"/>
          <w:lang w:eastAsia="ja-JP"/>
        </w:rPr>
      </w:pPr>
    </w:p>
    <w:p w:rsidR="00907E77" w:rsidRDefault="00907E77" w:rsidP="00162195">
      <w:pPr>
        <w:rPr>
          <w:rFonts w:ascii="Times New Roman" w:eastAsia="MS Mincho" w:hAnsi="Times New Roman"/>
          <w:sz w:val="26"/>
          <w:szCs w:val="26"/>
          <w:lang w:eastAsia="ja-JP"/>
        </w:rPr>
      </w:pPr>
    </w:p>
    <w:sectPr w:rsidR="00907E77" w:rsidSect="00907E77">
      <w:pgSz w:w="16838" w:h="11906" w:orient="landscape"/>
      <w:pgMar w:top="709" w:right="536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843D8D"/>
    <w:multiLevelType w:val="hybridMultilevel"/>
    <w:tmpl w:val="E21A9AFA"/>
    <w:lvl w:ilvl="0" w:tplc="1C86A7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195"/>
    <w:rsid w:val="000157BF"/>
    <w:rsid w:val="00052408"/>
    <w:rsid w:val="00162195"/>
    <w:rsid w:val="00452910"/>
    <w:rsid w:val="005144DB"/>
    <w:rsid w:val="00582151"/>
    <w:rsid w:val="006C02AE"/>
    <w:rsid w:val="00907E77"/>
    <w:rsid w:val="00D20308"/>
    <w:rsid w:val="00E4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0B252"/>
  <w15:chartTrackingRefBased/>
  <w15:docId w15:val="{856A9A83-A5C3-4637-BE6C-78B04C832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2195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29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868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Шаяхметов Азат Рифович</dc:creator>
  <cp:keywords/>
  <dc:description/>
  <cp:lastModifiedBy>Данилова Татьяна Владимировна</cp:lastModifiedBy>
  <cp:revision>3</cp:revision>
  <cp:lastPrinted>2020-03-27T07:55:00Z</cp:lastPrinted>
  <dcterms:created xsi:type="dcterms:W3CDTF">2020-03-27T08:27:00Z</dcterms:created>
  <dcterms:modified xsi:type="dcterms:W3CDTF">2020-03-27T08:29:00Z</dcterms:modified>
</cp:coreProperties>
</file>